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034DCD">
        <w:rPr>
          <w:b/>
          <w:color w:val="auto"/>
        </w:rPr>
        <w:t>18</w:t>
      </w:r>
      <w:r w:rsidRPr="002C12EE">
        <w:rPr>
          <w:b/>
          <w:color w:val="auto"/>
        </w:rPr>
        <w:t xml:space="preserve"> от </w:t>
      </w:r>
      <w:r w:rsidR="00034DCD">
        <w:rPr>
          <w:b/>
          <w:color w:val="auto"/>
        </w:rPr>
        <w:t>16.05.2023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  <w:r w:rsidR="0036252F">
        <w:t xml:space="preserve"> 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993" w:type="dxa"/>
        <w:tblLayout w:type="fixed"/>
        <w:tblLook w:val="04A0"/>
      </w:tblPr>
      <w:tblGrid>
        <w:gridCol w:w="534"/>
        <w:gridCol w:w="3430"/>
        <w:gridCol w:w="6067"/>
        <w:gridCol w:w="1276"/>
        <w:gridCol w:w="851"/>
        <w:gridCol w:w="1275"/>
        <w:gridCol w:w="1560"/>
      </w:tblGrid>
      <w:tr w:rsidR="00891059" w:rsidRPr="00EC64E6" w:rsidTr="00DF0645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DF0645">
        <w:trPr>
          <w:trHeight w:val="429"/>
        </w:trPr>
        <w:tc>
          <w:tcPr>
            <w:tcW w:w="534" w:type="dxa"/>
            <w:vAlign w:val="center"/>
          </w:tcPr>
          <w:p w:rsidR="00090D3E" w:rsidRPr="002A339A" w:rsidRDefault="00090D3E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center"/>
          </w:tcPr>
          <w:p w:rsidR="00090D3E" w:rsidRPr="00E67C7C" w:rsidRDefault="00E67C7C" w:rsidP="00034DCD">
            <w:pPr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Лекарственные средства</w:t>
            </w:r>
          </w:p>
        </w:tc>
        <w:tc>
          <w:tcPr>
            <w:tcW w:w="6067" w:type="dxa"/>
            <w:vAlign w:val="center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652" w:rsidRPr="00EC64E6" w:rsidTr="00DF0645">
        <w:tc>
          <w:tcPr>
            <w:tcW w:w="534" w:type="dxa"/>
          </w:tcPr>
          <w:p w:rsidR="00C62652" w:rsidRPr="00F80F0A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C62652" w:rsidRPr="00F80F0A" w:rsidRDefault="003A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хлорид 40 мг/мл,10 мл №</w:t>
            </w:r>
            <w:r w:rsidR="00DF0645"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vAlign w:val="center"/>
          </w:tcPr>
          <w:p w:rsidR="00C62652" w:rsidRPr="00F80F0A" w:rsidRDefault="003A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введения, 40 мг/мл,10 мл №1</w:t>
            </w:r>
            <w:r w:rsidR="00DF0645"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2652" w:rsidRPr="00F80F0A" w:rsidRDefault="00DF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</w:tcPr>
          <w:p w:rsidR="00C62652" w:rsidRPr="00F80F0A" w:rsidRDefault="00DF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C62652" w:rsidRPr="00F80F0A" w:rsidRDefault="00DF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1560" w:type="dxa"/>
          </w:tcPr>
          <w:p w:rsidR="00C62652" w:rsidRPr="00F80F0A" w:rsidRDefault="00DF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515700</w:t>
            </w:r>
          </w:p>
        </w:tc>
      </w:tr>
      <w:tr w:rsidR="003B7F78" w:rsidRPr="00EC64E6" w:rsidTr="00DF0645">
        <w:tc>
          <w:tcPr>
            <w:tcW w:w="534" w:type="dxa"/>
          </w:tcPr>
          <w:p w:rsidR="003B7F78" w:rsidRPr="00F80F0A" w:rsidRDefault="003B7F78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3B7F78" w:rsidRPr="00F80F0A" w:rsidRDefault="00B84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  <w:r w:rsidR="00F80F0A"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12,5 %, 2 мл, №10</w:t>
            </w:r>
          </w:p>
        </w:tc>
        <w:tc>
          <w:tcPr>
            <w:tcW w:w="6067" w:type="dxa"/>
            <w:vAlign w:val="center"/>
          </w:tcPr>
          <w:p w:rsidR="003B7F78" w:rsidRPr="00F80F0A" w:rsidRDefault="00B84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12,5 %, 2 мл, №</w:t>
            </w:r>
            <w:r w:rsidR="0003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B7F78" w:rsidRPr="00F80F0A" w:rsidRDefault="00B8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</w:tcPr>
          <w:p w:rsidR="003B7F78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B7F78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60" w:type="dxa"/>
          </w:tcPr>
          <w:p w:rsidR="003B7F78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F80F0A" w:rsidRPr="00EC64E6" w:rsidTr="00DF0645">
        <w:tc>
          <w:tcPr>
            <w:tcW w:w="534" w:type="dxa"/>
          </w:tcPr>
          <w:p w:rsidR="00F80F0A" w:rsidRPr="00F80F0A" w:rsidRDefault="00F80F0A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Допегит</w:t>
            </w:r>
            <w:proofErr w:type="spellEnd"/>
          </w:p>
        </w:tc>
        <w:tc>
          <w:tcPr>
            <w:tcW w:w="6067" w:type="dxa"/>
            <w:vAlign w:val="center"/>
          </w:tcPr>
          <w:p w:rsidR="00F80F0A" w:rsidRPr="00F80F0A" w:rsidRDefault="00F80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250 мг, №50</w:t>
            </w:r>
          </w:p>
        </w:tc>
        <w:tc>
          <w:tcPr>
            <w:tcW w:w="1276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2538,5</w:t>
            </w:r>
          </w:p>
        </w:tc>
        <w:tc>
          <w:tcPr>
            <w:tcW w:w="1560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25385</w:t>
            </w:r>
          </w:p>
        </w:tc>
      </w:tr>
      <w:tr w:rsidR="00C62652" w:rsidRPr="00EC64E6" w:rsidTr="00DF0645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bottom"/>
          </w:tcPr>
          <w:p w:rsidR="00C62652" w:rsidRDefault="00DF0645">
            <w:pPr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034DCD">
              <w:rPr>
                <w:rFonts w:ascii="Times New Roman" w:hAnsi="Times New Roman" w:cs="Times New Roman"/>
                <w:b/>
              </w:rPr>
              <w:t>Медицинские изд</w:t>
            </w:r>
            <w:r w:rsidRPr="00034DCD">
              <w:rPr>
                <w:rFonts w:ascii="Times New Roman" w:hAnsi="Times New Roman" w:cs="Times New Roman"/>
                <w:b/>
                <w:shd w:val="clear" w:color="auto" w:fill="FFFF00"/>
              </w:rPr>
              <w:t>елия</w:t>
            </w:r>
          </w:p>
          <w:p w:rsidR="00034DCD" w:rsidRPr="00034DCD" w:rsidRDefault="00034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7" w:type="dxa"/>
            <w:vAlign w:val="bottom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</w:p>
        </w:tc>
      </w:tr>
      <w:tr w:rsidR="00DF0645" w:rsidRPr="00EC64E6" w:rsidTr="00F80F0A">
        <w:tc>
          <w:tcPr>
            <w:tcW w:w="534" w:type="dxa"/>
          </w:tcPr>
          <w:p w:rsidR="00DF0645" w:rsidRPr="002A339A" w:rsidRDefault="00F80F0A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0" w:type="dxa"/>
          </w:tcPr>
          <w:p w:rsidR="00DF0645" w:rsidRPr="00276D30" w:rsidRDefault="00DF0645" w:rsidP="00F80F0A">
            <w:pPr>
              <w:rPr>
                <w:rFonts w:ascii="Times New Roman" w:hAnsi="Times New Roman" w:cs="Times New Roman"/>
              </w:rPr>
            </w:pPr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Ларингоскоп</w:t>
            </w:r>
          </w:p>
        </w:tc>
        <w:tc>
          <w:tcPr>
            <w:tcW w:w="6067" w:type="dxa"/>
          </w:tcPr>
          <w:p w:rsidR="00DF0645" w:rsidRPr="000F160A" w:rsidRDefault="00DF0645" w:rsidP="00F8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 для осуществления общего визуального обследования и диагностики состояния носоглотки и выполнения малых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эндохирургических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</w:t>
            </w:r>
            <w:proofErr w:type="gram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ационарных условиях. Ларингоскоп предназначен для облегчения быстрой визуализации гортани без необходимости выравнивания глоточной и гортанной осей. Кроме простой и быстрой интубации пациента в самых сложных случаях, он также упрощает </w:t>
            </w:r>
            <w:r w:rsidRPr="000F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манипуляцию и полностью исключает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травмоопасность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при рутинной интубации пациентов с нормальными дыхательными путями. Включение ларингоскопа происходит автоматически при соединении замка рукоятки с замком клинка и приведении клинка в рабочее положение. Различные размеры и типы клинков позволяет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интубировать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взрослых, детей, младенцев (в том числе недоношенных) с разными анатомическими размерами головы, лица и верхних дыхательных путей. </w:t>
            </w:r>
          </w:p>
          <w:p w:rsidR="00DF0645" w:rsidRPr="000F160A" w:rsidRDefault="00DF0645" w:rsidP="00F8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фиброоптика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на клинках, диаметр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световода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- четыре миллиметра (наружный диаметр), три миллиметра (внутренний).</w:t>
            </w:r>
          </w:p>
          <w:p w:rsidR="00DF0645" w:rsidRPr="000F160A" w:rsidRDefault="00DF0645" w:rsidP="00F8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Пластиковый кейс для размещения рукоятки ларингоскопа и не менее чем 4 клинков – 1 шт.</w:t>
            </w:r>
          </w:p>
          <w:p w:rsidR="00DF0645" w:rsidRPr="000F160A" w:rsidRDefault="00DF0645" w:rsidP="00F8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Клинок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фиброволоконный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McIntosh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изогнутый размер № 1. Нержавеющая сталь клинка имеет матовую полировку, исключающую отражение светового луча. Длина клинка 8,5 см – 1 шт.</w:t>
            </w:r>
          </w:p>
          <w:p w:rsidR="00DF0645" w:rsidRPr="000F160A" w:rsidRDefault="00DF0645" w:rsidP="00F8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Клинок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фиброволоконный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McIntosh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изогнутый размер № 2. Нержавеющая сталь клинка имеет матовую полировку, исключающую отражение светового луча. Длина клинка 10 см – 1 шт.</w:t>
            </w:r>
          </w:p>
          <w:p w:rsidR="00DF0645" w:rsidRPr="000F160A" w:rsidRDefault="00DF0645" w:rsidP="00F8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Клинок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фиброволоконный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McIntosh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изогнутый размер № 3. Нержавеющая сталь клинка имеет матовую полировку, исключающую отражение светового луча. Длина клинка 13,2 см – 1 шт.</w:t>
            </w:r>
          </w:p>
          <w:p w:rsidR="00DF0645" w:rsidRPr="00FF5734" w:rsidRDefault="00DF0645" w:rsidP="00F8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Клинок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фиброволоконный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>McIntosh</w:t>
            </w:r>
            <w:proofErr w:type="spellEnd"/>
            <w:r w:rsidRPr="000F160A">
              <w:rPr>
                <w:rFonts w:ascii="Times New Roman" w:hAnsi="Times New Roman" w:cs="Times New Roman"/>
                <w:sz w:val="24"/>
                <w:szCs w:val="24"/>
              </w:rPr>
              <w:t xml:space="preserve"> изогнутый размер № 4. Нержавеющая сталь клинка имеет матовую полировку, исключающую отражение светового луча. Длина клинка 16 см – 1 шт.</w:t>
            </w:r>
          </w:p>
          <w:p w:rsidR="00DF0645" w:rsidRPr="00276D30" w:rsidRDefault="00DF0645" w:rsidP="00F8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645" w:rsidRPr="00276D30" w:rsidRDefault="00DF0645" w:rsidP="00F80F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F0645" w:rsidRPr="00276D30" w:rsidRDefault="00DF0645" w:rsidP="00F8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F0645" w:rsidRPr="00276D30" w:rsidRDefault="00DF0645" w:rsidP="00F8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385000</w:t>
            </w:r>
          </w:p>
        </w:tc>
        <w:tc>
          <w:tcPr>
            <w:tcW w:w="1560" w:type="dxa"/>
          </w:tcPr>
          <w:p w:rsidR="00DF0645" w:rsidRPr="00276D30" w:rsidRDefault="00DF0645" w:rsidP="00F8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</w:t>
            </w:r>
          </w:p>
        </w:tc>
      </w:tr>
      <w:tr w:rsidR="00891059" w:rsidRPr="00EC64E6" w:rsidTr="00DF0645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F80F0A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1328085,0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lastRenderedPageBreak/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F80F0A">
        <w:rPr>
          <w:color w:val="auto"/>
        </w:rPr>
        <w:t>23</w:t>
      </w:r>
      <w:r w:rsidRPr="006F5846">
        <w:rPr>
          <w:color w:val="auto"/>
        </w:rPr>
        <w:t xml:space="preserve">» </w:t>
      </w:r>
      <w:bookmarkEnd w:id="0"/>
      <w:r w:rsidR="00F80F0A">
        <w:rPr>
          <w:color w:val="auto"/>
        </w:rPr>
        <w:t xml:space="preserve">мая </w:t>
      </w:r>
      <w:r w:rsidR="006F5846" w:rsidRPr="006F5846">
        <w:rPr>
          <w:color w:val="auto"/>
        </w:rPr>
        <w:t>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276D30">
        <w:rPr>
          <w:rFonts w:ascii="Times New Roman" w:hAnsi="Times New Roman" w:cs="Times New Roman"/>
        </w:rPr>
        <w:t>кельды</w:t>
      </w:r>
      <w:proofErr w:type="spellEnd"/>
      <w:r w:rsidR="00276D30">
        <w:rPr>
          <w:rFonts w:ascii="Times New Roman" w:hAnsi="Times New Roman" w:cs="Times New Roman"/>
        </w:rPr>
        <w:t xml:space="preserve"> </w:t>
      </w:r>
      <w:proofErr w:type="spellStart"/>
      <w:r w:rsidR="00276D30">
        <w:rPr>
          <w:rFonts w:ascii="Times New Roman" w:hAnsi="Times New Roman" w:cs="Times New Roman"/>
        </w:rPr>
        <w:t>би</w:t>
      </w:r>
      <w:proofErr w:type="spellEnd"/>
      <w:r w:rsidR="00276D30">
        <w:rPr>
          <w:rFonts w:ascii="Times New Roman" w:hAnsi="Times New Roman" w:cs="Times New Roman"/>
        </w:rPr>
        <w:t>, 224,    в 11 часов 00</w:t>
      </w:r>
      <w:r w:rsidRPr="006F5846">
        <w:rPr>
          <w:rFonts w:ascii="Times New Roman" w:hAnsi="Times New Roman" w:cs="Times New Roman"/>
        </w:rPr>
        <w:t xml:space="preserve"> минут </w:t>
      </w:r>
      <w:r w:rsidR="00F80F0A">
        <w:rPr>
          <w:rFonts w:ascii="Times New Roman" w:hAnsi="Times New Roman" w:cs="Times New Roman"/>
        </w:rPr>
        <w:t>«23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F80F0A">
        <w:rPr>
          <w:rFonts w:ascii="Times New Roman" w:hAnsi="Times New Roman" w:cs="Times New Roman"/>
        </w:rPr>
        <w:t>мая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034DCD">
      <w:pPr>
        <w:pStyle w:val="pr"/>
      </w:pPr>
      <w:r>
        <w:t>Форма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lastRenderedPageBreak/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lastRenderedPageBreak/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4DCD"/>
    <w:rsid w:val="00070382"/>
    <w:rsid w:val="00077186"/>
    <w:rsid w:val="00090D3E"/>
    <w:rsid w:val="00094713"/>
    <w:rsid w:val="000F7C00"/>
    <w:rsid w:val="00151FBF"/>
    <w:rsid w:val="001D3BAD"/>
    <w:rsid w:val="002167A1"/>
    <w:rsid w:val="00262932"/>
    <w:rsid w:val="00276D30"/>
    <w:rsid w:val="002A339A"/>
    <w:rsid w:val="002C6DEF"/>
    <w:rsid w:val="002E5F71"/>
    <w:rsid w:val="00313CEA"/>
    <w:rsid w:val="0036252F"/>
    <w:rsid w:val="00362807"/>
    <w:rsid w:val="00395DA4"/>
    <w:rsid w:val="003A2DB5"/>
    <w:rsid w:val="003B7F78"/>
    <w:rsid w:val="003F1954"/>
    <w:rsid w:val="004B1979"/>
    <w:rsid w:val="00510EBD"/>
    <w:rsid w:val="005115CD"/>
    <w:rsid w:val="005B3D78"/>
    <w:rsid w:val="006568BC"/>
    <w:rsid w:val="00677C3C"/>
    <w:rsid w:val="006A587D"/>
    <w:rsid w:val="006D0EAD"/>
    <w:rsid w:val="006E4313"/>
    <w:rsid w:val="006F5846"/>
    <w:rsid w:val="006F600E"/>
    <w:rsid w:val="00745E67"/>
    <w:rsid w:val="00774A41"/>
    <w:rsid w:val="0078368D"/>
    <w:rsid w:val="007E4084"/>
    <w:rsid w:val="00891059"/>
    <w:rsid w:val="008A14B8"/>
    <w:rsid w:val="008D7441"/>
    <w:rsid w:val="00931411"/>
    <w:rsid w:val="00974416"/>
    <w:rsid w:val="00980FB9"/>
    <w:rsid w:val="009B22FA"/>
    <w:rsid w:val="009C2621"/>
    <w:rsid w:val="00A23B7A"/>
    <w:rsid w:val="00A3196D"/>
    <w:rsid w:val="00A611BC"/>
    <w:rsid w:val="00AC19AF"/>
    <w:rsid w:val="00B34CB1"/>
    <w:rsid w:val="00B60CDA"/>
    <w:rsid w:val="00B84371"/>
    <w:rsid w:val="00B9505D"/>
    <w:rsid w:val="00C36733"/>
    <w:rsid w:val="00C62652"/>
    <w:rsid w:val="00C907E7"/>
    <w:rsid w:val="00CB186D"/>
    <w:rsid w:val="00DF0645"/>
    <w:rsid w:val="00E67C7C"/>
    <w:rsid w:val="00ED356F"/>
    <w:rsid w:val="00EE2962"/>
    <w:rsid w:val="00EE510F"/>
    <w:rsid w:val="00F0439E"/>
    <w:rsid w:val="00F80F0A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31</cp:revision>
  <dcterms:created xsi:type="dcterms:W3CDTF">2022-11-30T05:42:00Z</dcterms:created>
  <dcterms:modified xsi:type="dcterms:W3CDTF">2023-05-18T11:06:00Z</dcterms:modified>
</cp:coreProperties>
</file>